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Станиславовича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27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подъезд к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грузового транспортного средства с выездом на полосу дороги, предназначенную для встречного движения и пересечением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9.1.1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>на 27 км а/д Р404 Тюмень-Тобольск-Ханты-Мансийск подъезд к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управляя а/м </w:t>
      </w:r>
      <w:r>
        <w:rPr>
          <w:rStyle w:val="cat-UserDefinedgrp-3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грузового транспортного средства с выездом на полосу дороги, предназначенную для встречного движения и пересечением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27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подъезд к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управляя а/м </w:t>
      </w:r>
      <w:r>
        <w:rPr>
          <w:rFonts w:ascii="Times New Roman" w:eastAsia="Times New Roman" w:hAnsi="Times New Roman" w:cs="Times New Roman"/>
          <w:sz w:val="26"/>
          <w:szCs w:val="26"/>
        </w:rPr>
        <w:t>Киа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выезд на полосу дороги, предназначенную для встречного движения с </w:t>
      </w:r>
      <w:r>
        <w:rPr>
          <w:rFonts w:ascii="Times New Roman" w:eastAsia="Times New Roman" w:hAnsi="Times New Roman" w:cs="Times New Roman"/>
          <w:sz w:val="26"/>
          <w:szCs w:val="26"/>
        </w:rPr>
        <w:t>пересечением горизонтальной разметки 1.1 «сплошная линия»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02.08.2024,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UserDefinedgrp-3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5rplc-4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встречную полосу движения и пересечением горизонтально</w:t>
      </w:r>
      <w:r>
        <w:rPr>
          <w:rFonts w:ascii="Times New Roman" w:eastAsia="Times New Roman" w:hAnsi="Times New Roman" w:cs="Times New Roman"/>
          <w:sz w:val="26"/>
          <w:szCs w:val="26"/>
        </w:rPr>
        <w:t>й разметки 1.1 «сплошная линия»;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подъезд к г. Сургут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</w:t>
      </w:r>
      <w:r>
        <w:rPr>
          <w:rFonts w:ascii="Times New Roman" w:eastAsia="Times New Roman" w:hAnsi="Times New Roman" w:cs="Times New Roman"/>
          <w:sz w:val="26"/>
          <w:szCs w:val="26"/>
        </w:rPr>
        <w:t>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Козик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Станиславовича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3rplc-6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>871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18810486240910214174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CarNumbergrp-25rplc-24">
    <w:name w:val="cat-CarNumber grp-25 rplc-24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CarNumbergrp-25rplc-38">
    <w:name w:val="cat-CarNumber grp-25 rplc-38"/>
    <w:basedOn w:val="DefaultParagraphFont"/>
  </w:style>
  <w:style w:type="character" w:customStyle="1" w:styleId="cat-CarNumbergrp-25rplc-45">
    <w:name w:val="cat-CarNumber grp-25 rplc-45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CarNumbergrp-25rplc-49">
    <w:name w:val="cat-CarNumber grp-25 rplc-49"/>
    <w:basedOn w:val="DefaultParagraphFont"/>
  </w:style>
  <w:style w:type="character" w:customStyle="1" w:styleId="cat-OrganizationNamegrp-23rplc-63">
    <w:name w:val="cat-OrganizationName grp-23 rplc-63"/>
    <w:basedOn w:val="DefaultParagraphFont"/>
  </w:style>
  <w:style w:type="character" w:customStyle="1" w:styleId="cat-UserDefinedgrp-38rplc-70">
    <w:name w:val="cat-UserDefined grp-38 rplc-70"/>
    <w:basedOn w:val="DefaultParagraphFont"/>
  </w:style>
  <w:style w:type="character" w:customStyle="1" w:styleId="cat-UserDefinedgrp-39rplc-73">
    <w:name w:val="cat-UserDefined grp-39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